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CC" w:rsidRDefault="00B43736" w:rsidP="00B43736">
      <w:pPr>
        <w:jc w:val="center"/>
        <w:rPr>
          <w:b/>
          <w:sz w:val="36"/>
          <w:szCs w:val="36"/>
        </w:rPr>
      </w:pPr>
      <w:r w:rsidRPr="00905AA4">
        <w:rPr>
          <w:b/>
          <w:sz w:val="36"/>
          <w:szCs w:val="36"/>
        </w:rPr>
        <w:t>南通</w:t>
      </w:r>
      <w:r w:rsidR="00E43CB6" w:rsidRPr="00905AA4">
        <w:rPr>
          <w:b/>
          <w:sz w:val="36"/>
          <w:szCs w:val="36"/>
        </w:rPr>
        <w:t>市</w:t>
      </w:r>
      <w:r w:rsidR="00164BC8">
        <w:rPr>
          <w:b/>
          <w:sz w:val="36"/>
          <w:szCs w:val="36"/>
        </w:rPr>
        <w:t>公共资源交易中心产权交易</w:t>
      </w:r>
      <w:r w:rsidR="00975AEE">
        <w:rPr>
          <w:rFonts w:hint="eastAsia"/>
          <w:b/>
          <w:sz w:val="36"/>
          <w:szCs w:val="36"/>
        </w:rPr>
        <w:t>网络</w:t>
      </w:r>
      <w:r w:rsidRPr="00905AA4">
        <w:rPr>
          <w:b/>
          <w:sz w:val="36"/>
          <w:szCs w:val="36"/>
        </w:rPr>
        <w:t>竞价规则</w:t>
      </w:r>
    </w:p>
    <w:p w:rsidR="00905AA4" w:rsidRPr="00905AA4" w:rsidRDefault="00905AA4" w:rsidP="00B43736">
      <w:pPr>
        <w:jc w:val="center"/>
        <w:rPr>
          <w:b/>
          <w:sz w:val="36"/>
          <w:szCs w:val="36"/>
        </w:rPr>
      </w:pPr>
    </w:p>
    <w:p w:rsidR="00B43736" w:rsidRPr="00905AA4" w:rsidRDefault="00B43736" w:rsidP="00905AA4">
      <w:pPr>
        <w:spacing w:line="360" w:lineRule="auto"/>
        <w:textAlignment w:val="center"/>
        <w:rPr>
          <w:rFonts w:asciiTheme="minorEastAsia" w:hAnsiTheme="minorEastAsia"/>
          <w:sz w:val="24"/>
          <w:szCs w:val="24"/>
        </w:rPr>
      </w:pPr>
      <w:r w:rsidRPr="00905AA4">
        <w:rPr>
          <w:rFonts w:asciiTheme="minorEastAsia" w:hAnsiTheme="minorEastAsia"/>
          <w:b/>
          <w:sz w:val="24"/>
          <w:szCs w:val="24"/>
        </w:rPr>
        <w:t>第一条</w:t>
      </w:r>
      <w:r w:rsidR="00905AA4" w:rsidRPr="00905AA4">
        <w:rPr>
          <w:rFonts w:asciiTheme="minorEastAsia" w:hAnsiTheme="minorEastAsia" w:hint="eastAsia"/>
          <w:sz w:val="24"/>
          <w:szCs w:val="24"/>
        </w:rPr>
        <w:t xml:space="preserve">  </w:t>
      </w:r>
      <w:r w:rsidRPr="00905AA4">
        <w:rPr>
          <w:rFonts w:asciiTheme="minorEastAsia" w:hAnsiTheme="minorEastAsia"/>
          <w:sz w:val="24"/>
          <w:szCs w:val="24"/>
        </w:rPr>
        <w:t>本规则适用于在南通</w:t>
      </w:r>
      <w:r w:rsidR="00E43CB6" w:rsidRPr="00905AA4">
        <w:rPr>
          <w:rFonts w:asciiTheme="minorEastAsia" w:hAnsiTheme="minorEastAsia"/>
          <w:sz w:val="24"/>
          <w:szCs w:val="24"/>
        </w:rPr>
        <w:t>市</w:t>
      </w:r>
      <w:r w:rsidRPr="00905AA4">
        <w:rPr>
          <w:rFonts w:asciiTheme="minorEastAsia" w:hAnsiTheme="minorEastAsia"/>
          <w:sz w:val="24"/>
          <w:szCs w:val="24"/>
        </w:rPr>
        <w:t>公共资源</w:t>
      </w:r>
      <w:r w:rsidR="00532335">
        <w:rPr>
          <w:rFonts w:asciiTheme="minorEastAsia" w:hAnsiTheme="minorEastAsia" w:hint="eastAsia"/>
          <w:sz w:val="24"/>
          <w:szCs w:val="24"/>
        </w:rPr>
        <w:t>交易中心内</w:t>
      </w:r>
      <w:r w:rsidR="00164BC8">
        <w:rPr>
          <w:rFonts w:asciiTheme="minorEastAsia" w:hAnsiTheme="minorEastAsia" w:hint="eastAsia"/>
          <w:sz w:val="24"/>
          <w:szCs w:val="24"/>
        </w:rPr>
        <w:t>以电子竞价系统为平台的产权交易活动；非产权交易的</w:t>
      </w:r>
      <w:r w:rsidRPr="00905AA4">
        <w:rPr>
          <w:rFonts w:asciiTheme="minorEastAsia" w:hAnsiTheme="minorEastAsia" w:hint="eastAsia"/>
          <w:sz w:val="24"/>
          <w:szCs w:val="24"/>
        </w:rPr>
        <w:t>竞价行为，可参考本规则执行</w:t>
      </w:r>
      <w:r w:rsidR="005D2FFB">
        <w:rPr>
          <w:rFonts w:asciiTheme="minorEastAsia" w:hAnsiTheme="minorEastAsia" w:hint="eastAsia"/>
          <w:sz w:val="24"/>
          <w:szCs w:val="24"/>
        </w:rPr>
        <w:t>。</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b/>
          <w:sz w:val="24"/>
          <w:szCs w:val="24"/>
        </w:rPr>
        <w:t>第二条</w:t>
      </w:r>
      <w:r w:rsidR="00905AA4" w:rsidRPr="00905AA4">
        <w:rPr>
          <w:rFonts w:asciiTheme="minorEastAsia" w:hAnsiTheme="minorEastAsia" w:hint="eastAsia"/>
          <w:sz w:val="24"/>
          <w:szCs w:val="24"/>
        </w:rPr>
        <w:t xml:space="preserve">  </w:t>
      </w:r>
      <w:r w:rsidRPr="00905AA4">
        <w:rPr>
          <w:rFonts w:asciiTheme="minorEastAsia" w:hAnsiTheme="minorEastAsia"/>
          <w:sz w:val="24"/>
          <w:szCs w:val="24"/>
        </w:rPr>
        <w:t>本规则所称转让方</w:t>
      </w:r>
      <w:r w:rsidRPr="00905AA4">
        <w:rPr>
          <w:rFonts w:asciiTheme="minorEastAsia" w:hAnsiTheme="minorEastAsia" w:hint="eastAsia"/>
          <w:sz w:val="24"/>
          <w:szCs w:val="24"/>
        </w:rPr>
        <w:t>，</w:t>
      </w:r>
      <w:r w:rsidRPr="00905AA4">
        <w:rPr>
          <w:rFonts w:asciiTheme="minorEastAsia" w:hAnsiTheme="minorEastAsia"/>
          <w:sz w:val="24"/>
          <w:szCs w:val="24"/>
        </w:rPr>
        <w:t>是指对竞价标的拥有处置权或委托处置权的法人或组织</w:t>
      </w:r>
      <w:r w:rsidRPr="00905AA4">
        <w:rPr>
          <w:rFonts w:asciiTheme="minorEastAsia" w:hAnsiTheme="minorEastAsia" w:hint="eastAsia"/>
          <w:sz w:val="24"/>
          <w:szCs w:val="24"/>
        </w:rPr>
        <w:t>。</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b/>
          <w:sz w:val="24"/>
          <w:szCs w:val="24"/>
        </w:rPr>
        <w:t>第三条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本规则所称竞买人，是指符合受让条件，办理相关手续，并经资格审核和确认的意向受让方。</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b/>
          <w:sz w:val="24"/>
          <w:szCs w:val="24"/>
        </w:rPr>
        <w:t>第四条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本规则所称买受人，是指以电子竞价系统确定的最高报价者。</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第五条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本规则所称优先权，是指优先权级别低或无优先权的竞买人为当前最高报价者时，优先权级别高的竞买人可对其行使优先权，即以相同的价格，优先成为最高报价者。</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第六条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电子竞价遵循公开、公平、公正、诚实信用的原则。</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w:t>
      </w:r>
      <w:r w:rsidR="00AC7609" w:rsidRPr="00905AA4">
        <w:rPr>
          <w:rFonts w:asciiTheme="minorEastAsia" w:hAnsiTheme="minorEastAsia" w:hint="eastAsia"/>
          <w:b/>
          <w:sz w:val="24"/>
          <w:szCs w:val="24"/>
        </w:rPr>
        <w:t>七</w:t>
      </w:r>
      <w:r w:rsidRPr="00905AA4">
        <w:rPr>
          <w:rFonts w:asciiTheme="minorEastAsia" w:hAnsiTheme="minorEastAsia" w:hint="eastAsia"/>
          <w:b/>
          <w:sz w:val="24"/>
          <w:szCs w:val="24"/>
        </w:rPr>
        <w:t>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转让方不得参与竞价，也不得委托他人代为竞价。</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w:t>
      </w:r>
      <w:r w:rsidR="00AC7609" w:rsidRPr="00905AA4">
        <w:rPr>
          <w:rFonts w:asciiTheme="minorEastAsia" w:hAnsiTheme="minorEastAsia" w:hint="eastAsia"/>
          <w:b/>
          <w:sz w:val="24"/>
          <w:szCs w:val="24"/>
        </w:rPr>
        <w:t>八</w:t>
      </w:r>
      <w:r w:rsidRPr="00905AA4">
        <w:rPr>
          <w:rFonts w:asciiTheme="minorEastAsia" w:hAnsiTheme="minorEastAsia" w:hint="eastAsia"/>
          <w:b/>
          <w:sz w:val="24"/>
          <w:szCs w:val="24"/>
        </w:rPr>
        <w:t>条</w:t>
      </w:r>
      <w:r w:rsidR="00905AA4" w:rsidRPr="00905AA4">
        <w:rPr>
          <w:rFonts w:asciiTheme="minorEastAsia" w:hAnsiTheme="minorEastAsia" w:hint="eastAsia"/>
          <w:sz w:val="24"/>
          <w:szCs w:val="24"/>
        </w:rPr>
        <w:t xml:space="preserve">  </w:t>
      </w:r>
      <w:r w:rsidR="00164BC8">
        <w:rPr>
          <w:rFonts w:asciiTheme="minorEastAsia" w:hAnsiTheme="minorEastAsia" w:hint="eastAsia"/>
          <w:sz w:val="24"/>
          <w:szCs w:val="24"/>
        </w:rPr>
        <w:t>网上</w:t>
      </w:r>
      <w:r w:rsidRPr="00905AA4">
        <w:rPr>
          <w:rFonts w:asciiTheme="minorEastAsia" w:hAnsiTheme="minorEastAsia" w:hint="eastAsia"/>
          <w:sz w:val="24"/>
          <w:szCs w:val="24"/>
        </w:rPr>
        <w:t>竞价的报价时段分为自由报价时段和延时报价时段。</w:t>
      </w:r>
    </w:p>
    <w:p w:rsidR="00B43736" w:rsidRPr="00905AA4" w:rsidRDefault="00111CB3" w:rsidP="00905AA4">
      <w:pPr>
        <w:spacing w:line="360" w:lineRule="auto"/>
        <w:rPr>
          <w:rFonts w:asciiTheme="minorEastAsia" w:hAnsiTheme="minorEastAsia"/>
          <w:sz w:val="24"/>
          <w:szCs w:val="24"/>
        </w:rPr>
      </w:pPr>
      <w:r w:rsidRPr="00905AA4">
        <w:rPr>
          <w:rFonts w:asciiTheme="minorEastAsia" w:hAnsiTheme="minorEastAsia" w:hint="eastAsia"/>
          <w:sz w:val="24"/>
          <w:szCs w:val="24"/>
        </w:rPr>
        <w:t>自由报价时段为电子竞价系统中设定固定报价时间</w:t>
      </w:r>
      <w:r w:rsidR="00B43736" w:rsidRPr="00905AA4">
        <w:rPr>
          <w:rFonts w:asciiTheme="minorEastAsia" w:hAnsiTheme="minorEastAsia" w:hint="eastAsia"/>
          <w:sz w:val="24"/>
          <w:szCs w:val="24"/>
        </w:rPr>
        <w:t>，此时段内，竞买人</w:t>
      </w:r>
      <w:r w:rsidRPr="00905AA4">
        <w:rPr>
          <w:rFonts w:asciiTheme="minorEastAsia" w:hAnsiTheme="minorEastAsia" w:hint="eastAsia"/>
          <w:sz w:val="24"/>
          <w:szCs w:val="24"/>
        </w:rPr>
        <w:t>自主选择是否报价</w:t>
      </w:r>
      <w:r w:rsidR="00B43736" w:rsidRPr="00905AA4">
        <w:rPr>
          <w:rFonts w:asciiTheme="minorEastAsia" w:hAnsiTheme="minorEastAsia" w:hint="eastAsia"/>
          <w:sz w:val="24"/>
          <w:szCs w:val="24"/>
        </w:rPr>
        <w:t>，自由报价时段结束后，系统进入延时报价时段。</w:t>
      </w:r>
      <w:r w:rsidRPr="00905AA4">
        <w:rPr>
          <w:rFonts w:asciiTheme="minorEastAsia" w:hAnsiTheme="minorEastAsia" w:hint="eastAsia"/>
          <w:sz w:val="24"/>
          <w:szCs w:val="24"/>
        </w:rPr>
        <w:t>在一个延时报价周期规定的时间内，一旦出现竞买人发出有效报价，系统将自动进入新的延时</w:t>
      </w:r>
      <w:r w:rsidR="00AC7609" w:rsidRPr="00905AA4">
        <w:rPr>
          <w:rFonts w:asciiTheme="minorEastAsia" w:hAnsiTheme="minorEastAsia" w:hint="eastAsia"/>
          <w:sz w:val="24"/>
          <w:szCs w:val="24"/>
        </w:rPr>
        <w:t>报价周期，依此类推，直至最高报价在经历一个完整的连续报价周期内</w:t>
      </w:r>
      <w:r w:rsidR="00CE2886" w:rsidRPr="00905AA4">
        <w:rPr>
          <w:rFonts w:asciiTheme="minorEastAsia" w:hAnsiTheme="minorEastAsia" w:hint="eastAsia"/>
          <w:sz w:val="24"/>
          <w:szCs w:val="24"/>
        </w:rPr>
        <w:t>未</w:t>
      </w:r>
      <w:r w:rsidRPr="00905AA4">
        <w:rPr>
          <w:rFonts w:asciiTheme="minorEastAsia" w:hAnsiTheme="minorEastAsia" w:hint="eastAsia"/>
          <w:sz w:val="24"/>
          <w:szCs w:val="24"/>
        </w:rPr>
        <w:t>被更高报价取代，这一报价才被确认为最终成交价。</w:t>
      </w:r>
      <w:r w:rsidR="00B43736" w:rsidRPr="00905AA4">
        <w:rPr>
          <w:rFonts w:asciiTheme="minorEastAsia" w:hAnsiTheme="minorEastAsia" w:hint="eastAsia"/>
          <w:sz w:val="24"/>
          <w:szCs w:val="24"/>
        </w:rPr>
        <w:t>在规定的报价时段内，所有竞买人均未报价的，电子竞价活动终止。</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w:t>
      </w:r>
      <w:r w:rsidR="00AC7609" w:rsidRPr="00905AA4">
        <w:rPr>
          <w:rFonts w:asciiTheme="minorEastAsia" w:hAnsiTheme="minorEastAsia" w:hint="eastAsia"/>
          <w:b/>
          <w:sz w:val="24"/>
          <w:szCs w:val="24"/>
        </w:rPr>
        <w:t>九</w:t>
      </w:r>
      <w:r w:rsidRPr="00905AA4">
        <w:rPr>
          <w:rFonts w:asciiTheme="minorEastAsia" w:hAnsiTheme="minorEastAsia" w:hint="eastAsia"/>
          <w:b/>
          <w:sz w:val="24"/>
          <w:szCs w:val="24"/>
        </w:rPr>
        <w:t>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电子竞价的首次报价不得低于挂牌价，再次报价应高于前次报价（有优先权的竞买人除外），成为当前最新报价，原报价即丧失其约束力，每次加价金额必须等</w:t>
      </w:r>
      <w:r w:rsidR="00111CB3" w:rsidRPr="00905AA4">
        <w:rPr>
          <w:rFonts w:asciiTheme="minorEastAsia" w:hAnsiTheme="minorEastAsia" w:hint="eastAsia"/>
          <w:sz w:val="24"/>
          <w:szCs w:val="24"/>
        </w:rPr>
        <w:t>于电子竞价系统中设置的</w:t>
      </w:r>
      <w:r w:rsidRPr="00905AA4">
        <w:rPr>
          <w:rFonts w:asciiTheme="minorEastAsia" w:hAnsiTheme="minorEastAsia" w:hint="eastAsia"/>
          <w:sz w:val="24"/>
          <w:szCs w:val="24"/>
        </w:rPr>
        <w:t>加价幅度或加价幅度的整数倍。报价结束时的最高报价为成交价，其报价者即为买受人。</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第十条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所有报价均在南通公共资源交易中心的电</w:t>
      </w:r>
      <w:r w:rsidR="00EF0EB5" w:rsidRPr="00905AA4">
        <w:rPr>
          <w:rFonts w:asciiTheme="minorEastAsia" w:hAnsiTheme="minorEastAsia" w:hint="eastAsia"/>
          <w:sz w:val="24"/>
          <w:szCs w:val="24"/>
        </w:rPr>
        <w:t>子竞价系统中即时显示，最高报价的结果以电子竞价系统纪录数据为准</w:t>
      </w:r>
      <w:r w:rsidRPr="00905AA4">
        <w:rPr>
          <w:rFonts w:asciiTheme="minorEastAsia" w:hAnsiTheme="minorEastAsia" w:hint="eastAsia"/>
          <w:sz w:val="24"/>
          <w:szCs w:val="24"/>
        </w:rPr>
        <w:t>；电子竞价交易系统显示“</w:t>
      </w:r>
      <w:r w:rsidR="00EF0EB5" w:rsidRPr="00905AA4">
        <w:rPr>
          <w:rFonts w:asciiTheme="minorEastAsia" w:hAnsiTheme="minorEastAsia" w:hint="eastAsia"/>
          <w:sz w:val="24"/>
          <w:szCs w:val="24"/>
        </w:rPr>
        <w:t>结束”或“成交”时</w:t>
      </w:r>
      <w:r w:rsidRPr="00905AA4">
        <w:rPr>
          <w:rFonts w:asciiTheme="minorEastAsia" w:hAnsiTheme="minorEastAsia" w:hint="eastAsia"/>
          <w:sz w:val="24"/>
          <w:szCs w:val="24"/>
        </w:rPr>
        <w:t>，本次竞价活动结束。</w:t>
      </w:r>
    </w:p>
    <w:p w:rsidR="00B43736" w:rsidRPr="00905AA4" w:rsidRDefault="00AC7609" w:rsidP="00905AA4">
      <w:pPr>
        <w:spacing w:line="360" w:lineRule="auto"/>
        <w:rPr>
          <w:rFonts w:asciiTheme="minorEastAsia" w:hAnsiTheme="minorEastAsia"/>
          <w:sz w:val="24"/>
          <w:szCs w:val="24"/>
        </w:rPr>
      </w:pPr>
      <w:r w:rsidRPr="00905AA4">
        <w:rPr>
          <w:rFonts w:asciiTheme="minorEastAsia" w:hAnsiTheme="minorEastAsia"/>
          <w:b/>
          <w:sz w:val="24"/>
          <w:szCs w:val="24"/>
        </w:rPr>
        <w:t>第十</w:t>
      </w:r>
      <w:r w:rsidRPr="00905AA4">
        <w:rPr>
          <w:rFonts w:asciiTheme="minorEastAsia" w:hAnsiTheme="minorEastAsia" w:hint="eastAsia"/>
          <w:b/>
          <w:sz w:val="24"/>
          <w:szCs w:val="24"/>
        </w:rPr>
        <w:t>一</w:t>
      </w:r>
      <w:r w:rsidR="00B43736" w:rsidRPr="00905AA4">
        <w:rPr>
          <w:rFonts w:asciiTheme="minorEastAsia" w:hAnsiTheme="minorEastAsia"/>
          <w:b/>
          <w:sz w:val="24"/>
          <w:szCs w:val="24"/>
        </w:rPr>
        <w:t>条</w:t>
      </w:r>
      <w:r w:rsidR="00905AA4" w:rsidRPr="00905AA4">
        <w:rPr>
          <w:rFonts w:asciiTheme="minorEastAsia" w:hAnsiTheme="minorEastAsia" w:hint="eastAsia"/>
          <w:sz w:val="24"/>
          <w:szCs w:val="24"/>
        </w:rPr>
        <w:t xml:space="preserve">  </w:t>
      </w:r>
      <w:r w:rsidR="00B43736" w:rsidRPr="00905AA4">
        <w:rPr>
          <w:rFonts w:asciiTheme="minorEastAsia" w:hAnsiTheme="minorEastAsia" w:hint="eastAsia"/>
          <w:sz w:val="24"/>
          <w:szCs w:val="24"/>
        </w:rPr>
        <w:t>竞价过程中，南通公共资源交易中心或转让人可依据现场情况暂停或</w:t>
      </w:r>
      <w:r w:rsidR="00B43736" w:rsidRPr="00905AA4">
        <w:rPr>
          <w:rFonts w:asciiTheme="minorEastAsia" w:hAnsiTheme="minorEastAsia" w:hint="eastAsia"/>
          <w:sz w:val="24"/>
          <w:szCs w:val="24"/>
        </w:rPr>
        <w:lastRenderedPageBreak/>
        <w:t>还原竞价过程，也可在竞价过程中发送消息</w:t>
      </w:r>
      <w:r w:rsidR="00E43CB6" w:rsidRPr="00905AA4">
        <w:rPr>
          <w:rFonts w:asciiTheme="minorEastAsia" w:hAnsiTheme="minorEastAsia" w:hint="eastAsia"/>
          <w:sz w:val="24"/>
          <w:szCs w:val="24"/>
        </w:rPr>
        <w:t>提醒</w:t>
      </w:r>
      <w:r w:rsidR="00B43736" w:rsidRPr="00905AA4">
        <w:rPr>
          <w:rFonts w:asciiTheme="minorEastAsia" w:hAnsiTheme="minorEastAsia" w:hint="eastAsia"/>
          <w:sz w:val="24"/>
          <w:szCs w:val="24"/>
        </w:rPr>
        <w:t>竞买人。</w:t>
      </w:r>
    </w:p>
    <w:p w:rsidR="00EF0EB5" w:rsidRPr="00905AA4" w:rsidRDefault="00AC7609" w:rsidP="00905AA4">
      <w:pPr>
        <w:spacing w:line="360" w:lineRule="auto"/>
        <w:rPr>
          <w:rFonts w:asciiTheme="minorEastAsia" w:hAnsiTheme="minorEastAsia"/>
          <w:sz w:val="24"/>
          <w:szCs w:val="24"/>
        </w:rPr>
      </w:pPr>
      <w:r w:rsidRPr="00905AA4">
        <w:rPr>
          <w:rFonts w:asciiTheme="minorEastAsia" w:hAnsiTheme="minorEastAsia"/>
          <w:b/>
          <w:sz w:val="24"/>
          <w:szCs w:val="24"/>
        </w:rPr>
        <w:t>第十</w:t>
      </w:r>
      <w:r w:rsidRPr="00905AA4">
        <w:rPr>
          <w:rFonts w:asciiTheme="minorEastAsia" w:hAnsiTheme="minorEastAsia" w:hint="eastAsia"/>
          <w:b/>
          <w:sz w:val="24"/>
          <w:szCs w:val="24"/>
        </w:rPr>
        <w:t>二</w:t>
      </w:r>
      <w:r w:rsidR="00EF0EB5" w:rsidRPr="00905AA4">
        <w:rPr>
          <w:rFonts w:asciiTheme="minorEastAsia" w:hAnsiTheme="minorEastAsia"/>
          <w:b/>
          <w:sz w:val="24"/>
          <w:szCs w:val="24"/>
        </w:rPr>
        <w:t>条</w:t>
      </w:r>
      <w:r w:rsidR="00905AA4" w:rsidRPr="00905AA4">
        <w:rPr>
          <w:rFonts w:asciiTheme="minorEastAsia" w:hAnsiTheme="minorEastAsia" w:hint="eastAsia"/>
          <w:sz w:val="24"/>
          <w:szCs w:val="24"/>
        </w:rPr>
        <w:t xml:space="preserve">  </w:t>
      </w:r>
      <w:r w:rsidR="00EF0EB5" w:rsidRPr="00905AA4">
        <w:rPr>
          <w:rFonts w:asciiTheme="minorEastAsia" w:hAnsiTheme="minorEastAsia"/>
          <w:sz w:val="24"/>
          <w:szCs w:val="24"/>
        </w:rPr>
        <w:t>竞价过程</w:t>
      </w:r>
      <w:r w:rsidR="00EF0EB5" w:rsidRPr="00905AA4">
        <w:rPr>
          <w:rFonts w:asciiTheme="minorEastAsia" w:hAnsiTheme="minorEastAsia" w:hint="eastAsia"/>
          <w:sz w:val="24"/>
          <w:szCs w:val="24"/>
        </w:rPr>
        <w:t>，</w:t>
      </w:r>
      <w:r w:rsidR="00EF0EB5" w:rsidRPr="00905AA4">
        <w:rPr>
          <w:rFonts w:asciiTheme="minorEastAsia" w:hAnsiTheme="minorEastAsia"/>
          <w:sz w:val="24"/>
          <w:szCs w:val="24"/>
        </w:rPr>
        <w:t>因竞价系统故障或交易中心网络等不可抗因素导致竞价</w:t>
      </w:r>
      <w:r w:rsidR="00EF0EB5" w:rsidRPr="00905AA4">
        <w:rPr>
          <w:rFonts w:asciiTheme="minorEastAsia" w:hAnsiTheme="minorEastAsia" w:hint="eastAsia"/>
          <w:sz w:val="24"/>
          <w:szCs w:val="24"/>
        </w:rPr>
        <w:t>中断</w:t>
      </w:r>
      <w:r w:rsidR="00EF0EB5" w:rsidRPr="00905AA4">
        <w:rPr>
          <w:rFonts w:asciiTheme="minorEastAsia" w:hAnsiTheme="minorEastAsia"/>
          <w:sz w:val="24"/>
          <w:szCs w:val="24"/>
        </w:rPr>
        <w:t>等情形</w:t>
      </w:r>
      <w:r w:rsidR="00EF0EB5" w:rsidRPr="00905AA4">
        <w:rPr>
          <w:rFonts w:asciiTheme="minorEastAsia" w:hAnsiTheme="minorEastAsia" w:hint="eastAsia"/>
          <w:sz w:val="24"/>
          <w:szCs w:val="24"/>
        </w:rPr>
        <w:t>，</w:t>
      </w:r>
      <w:r w:rsidR="00EF0EB5" w:rsidRPr="00905AA4">
        <w:rPr>
          <w:rFonts w:asciiTheme="minorEastAsia" w:hAnsiTheme="minorEastAsia"/>
          <w:sz w:val="24"/>
          <w:szCs w:val="24"/>
        </w:rPr>
        <w:t>交易中心有权另行安排时间重新组织竞价活动</w:t>
      </w:r>
      <w:r w:rsidR="00EF0EB5" w:rsidRPr="00905AA4">
        <w:rPr>
          <w:rFonts w:asciiTheme="minorEastAsia" w:hAnsiTheme="minorEastAsia" w:hint="eastAsia"/>
          <w:sz w:val="24"/>
          <w:szCs w:val="24"/>
        </w:rPr>
        <w:t>。</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第十</w:t>
      </w:r>
      <w:r w:rsidR="00AC7609" w:rsidRPr="00905AA4">
        <w:rPr>
          <w:rFonts w:asciiTheme="minorEastAsia" w:hAnsiTheme="minorEastAsia" w:hint="eastAsia"/>
          <w:b/>
          <w:sz w:val="24"/>
          <w:szCs w:val="24"/>
        </w:rPr>
        <w:t>三</w:t>
      </w:r>
      <w:r w:rsidRPr="00905AA4">
        <w:rPr>
          <w:rFonts w:asciiTheme="minorEastAsia" w:hAnsiTheme="minorEastAsia" w:hint="eastAsia"/>
          <w:b/>
          <w:sz w:val="24"/>
          <w:szCs w:val="24"/>
        </w:rPr>
        <w:t>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竞价</w:t>
      </w:r>
      <w:r w:rsidR="00E43CB6" w:rsidRPr="00905AA4">
        <w:rPr>
          <w:rFonts w:asciiTheme="minorEastAsia" w:hAnsiTheme="minorEastAsia" w:hint="eastAsia"/>
          <w:sz w:val="24"/>
          <w:szCs w:val="24"/>
        </w:rPr>
        <w:t>结束</w:t>
      </w:r>
      <w:r w:rsidRPr="00905AA4">
        <w:rPr>
          <w:rFonts w:asciiTheme="minorEastAsia" w:hAnsiTheme="minorEastAsia" w:hint="eastAsia"/>
          <w:sz w:val="24"/>
          <w:szCs w:val="24"/>
        </w:rPr>
        <w:t>后，南通公共资源交易中心</w:t>
      </w:r>
      <w:r w:rsidR="00832539">
        <w:rPr>
          <w:rFonts w:asciiTheme="minorEastAsia" w:hAnsiTheme="minorEastAsia" w:hint="eastAsia"/>
          <w:sz w:val="24"/>
          <w:szCs w:val="24"/>
        </w:rPr>
        <w:t>根据电子竞价系统确定</w:t>
      </w:r>
      <w:r w:rsidR="00146E6C" w:rsidRPr="00905AA4">
        <w:rPr>
          <w:rFonts w:asciiTheme="minorEastAsia" w:hAnsiTheme="minorEastAsia" w:hint="eastAsia"/>
          <w:sz w:val="24"/>
          <w:szCs w:val="24"/>
        </w:rPr>
        <w:t>竞价结果。</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第十</w:t>
      </w:r>
      <w:r w:rsidR="00AC7609" w:rsidRPr="00905AA4">
        <w:rPr>
          <w:rFonts w:asciiTheme="minorEastAsia" w:hAnsiTheme="minorEastAsia" w:hint="eastAsia"/>
          <w:b/>
          <w:sz w:val="24"/>
          <w:szCs w:val="24"/>
        </w:rPr>
        <w:t>四</w:t>
      </w:r>
      <w:r w:rsidRPr="00905AA4">
        <w:rPr>
          <w:rFonts w:asciiTheme="minorEastAsia" w:hAnsiTheme="minorEastAsia" w:hint="eastAsia"/>
          <w:b/>
          <w:sz w:val="24"/>
          <w:szCs w:val="24"/>
        </w:rPr>
        <w:t>条</w:t>
      </w:r>
      <w:r w:rsidR="00905AA4" w:rsidRPr="00905AA4">
        <w:rPr>
          <w:rFonts w:asciiTheme="minorEastAsia" w:hAnsiTheme="minorEastAsia" w:hint="eastAsia"/>
          <w:sz w:val="24"/>
          <w:szCs w:val="24"/>
        </w:rPr>
        <w:t xml:space="preserve">  </w:t>
      </w:r>
      <w:r w:rsidR="00045CA2">
        <w:rPr>
          <w:rFonts w:asciiTheme="minorEastAsia" w:hAnsiTheme="minorEastAsia" w:hint="eastAsia"/>
          <w:sz w:val="24"/>
          <w:szCs w:val="24"/>
        </w:rPr>
        <w:t>竞买人有如下行为时，竞价无效，其交纳的保证金不予退还</w:t>
      </w:r>
      <w:r w:rsidRPr="00905AA4">
        <w:rPr>
          <w:rFonts w:asciiTheme="minorEastAsia" w:hAnsiTheme="minorEastAsia" w:hint="eastAsia"/>
          <w:sz w:val="24"/>
          <w:szCs w:val="24"/>
        </w:rPr>
        <w:t>：</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sz w:val="24"/>
          <w:szCs w:val="24"/>
        </w:rPr>
        <w:t>1、竞买人之间恶意串通，损害国家、集体或他人合法权益的；</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sz w:val="24"/>
          <w:szCs w:val="24"/>
        </w:rPr>
        <w:t>2、以其他行为扰乱竞价秩序，使竞价活动无法进行的；</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sz w:val="24"/>
          <w:szCs w:val="24"/>
        </w:rPr>
        <w:t>3、竞买人提供虚假证明资料，引起竞价无效的；</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sz w:val="24"/>
          <w:szCs w:val="24"/>
        </w:rPr>
        <w:t>4、竞买人有效报价后，又声明撤销的；</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sz w:val="24"/>
          <w:szCs w:val="24"/>
        </w:rPr>
        <w:t>5、竞买人被确定为买受人后，放弃受让的；</w:t>
      </w:r>
    </w:p>
    <w:p w:rsidR="00111CB3"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sz w:val="24"/>
          <w:szCs w:val="24"/>
        </w:rPr>
        <w:t>6、</w:t>
      </w:r>
      <w:r w:rsidR="00111CB3" w:rsidRPr="00905AA4">
        <w:rPr>
          <w:rFonts w:asciiTheme="minorEastAsia" w:hAnsiTheme="minorEastAsia" w:hint="eastAsia"/>
          <w:sz w:val="24"/>
          <w:szCs w:val="24"/>
        </w:rPr>
        <w:t>竞买人被确定为受让方后，对已承诺认可的《产权转让合同》表示反悔或其他原因未能在规定的时间内签署合同的，不仅不退还其所缴纳的交易保证金，而且取消其受让资格。</w:t>
      </w:r>
    </w:p>
    <w:p w:rsidR="00111CB3" w:rsidRPr="00905AA4" w:rsidRDefault="00111CB3" w:rsidP="00905AA4">
      <w:pPr>
        <w:spacing w:line="360" w:lineRule="auto"/>
        <w:rPr>
          <w:rFonts w:asciiTheme="minorEastAsia" w:hAnsiTheme="minorEastAsia"/>
          <w:sz w:val="24"/>
          <w:szCs w:val="24"/>
        </w:rPr>
      </w:pPr>
      <w:r w:rsidRPr="00905AA4">
        <w:rPr>
          <w:rFonts w:asciiTheme="minorEastAsia" w:hAnsiTheme="minorEastAsia" w:hint="eastAsia"/>
          <w:sz w:val="24"/>
          <w:szCs w:val="24"/>
        </w:rPr>
        <w:t>7、被确定的受让方不能按照签署的产权转让合同如期缴纳全部受让金或交易服务费的，不仅不退还其所缴纳的交易保证金，而且取消其受让资格。</w:t>
      </w:r>
    </w:p>
    <w:p w:rsidR="00B43736" w:rsidRDefault="00111CB3" w:rsidP="00905AA4">
      <w:pPr>
        <w:spacing w:line="360" w:lineRule="auto"/>
        <w:rPr>
          <w:rFonts w:asciiTheme="minorEastAsia" w:hAnsiTheme="minorEastAsia"/>
          <w:sz w:val="24"/>
          <w:szCs w:val="24"/>
        </w:rPr>
      </w:pPr>
      <w:r w:rsidRPr="00905AA4">
        <w:rPr>
          <w:rFonts w:asciiTheme="minorEastAsia" w:hAnsiTheme="minorEastAsia" w:hint="eastAsia"/>
          <w:sz w:val="24"/>
          <w:szCs w:val="24"/>
        </w:rPr>
        <w:t>8、因竞买人或被确定为受让方的不当行为而</w:t>
      </w:r>
      <w:r w:rsidR="00A84B9C" w:rsidRPr="00905AA4">
        <w:rPr>
          <w:rFonts w:asciiTheme="minorEastAsia" w:hAnsiTheme="minorEastAsia" w:hint="eastAsia"/>
          <w:sz w:val="24"/>
          <w:szCs w:val="24"/>
        </w:rPr>
        <w:t>使转让方遭受损失的，交易机构不退还其缴纳的交易保证金，被确定为受让方的取消其受让资格，转让方拥有进一步追究其法律责任的权利。</w:t>
      </w:r>
    </w:p>
    <w:p w:rsidR="00045CA2" w:rsidRPr="00905AA4" w:rsidRDefault="00045CA2" w:rsidP="00905AA4">
      <w:pPr>
        <w:spacing w:line="360" w:lineRule="auto"/>
        <w:rPr>
          <w:rFonts w:asciiTheme="minorEastAsia" w:hAnsiTheme="minorEastAsia"/>
          <w:sz w:val="24"/>
          <w:szCs w:val="24"/>
        </w:rPr>
      </w:pPr>
      <w:r>
        <w:rPr>
          <w:rFonts w:asciiTheme="minorEastAsia" w:hAnsiTheme="minorEastAsia" w:hint="eastAsia"/>
          <w:sz w:val="24"/>
          <w:szCs w:val="24"/>
        </w:rPr>
        <w:t>9、</w:t>
      </w:r>
      <w:r w:rsidR="00B10B6F">
        <w:rPr>
          <w:rFonts w:asciiTheme="minorEastAsia" w:hAnsiTheme="minorEastAsia" w:hint="eastAsia"/>
          <w:sz w:val="24"/>
          <w:szCs w:val="24"/>
        </w:rPr>
        <w:t>规定时间内竟买人不登录竞价系统参与竞价</w:t>
      </w:r>
      <w:r w:rsidR="00E141EF">
        <w:rPr>
          <w:rFonts w:asciiTheme="minorEastAsia" w:hAnsiTheme="minorEastAsia" w:hint="eastAsia"/>
          <w:sz w:val="24"/>
          <w:szCs w:val="24"/>
        </w:rPr>
        <w:t>活动</w:t>
      </w:r>
      <w:r w:rsidR="00B10B6F">
        <w:rPr>
          <w:rFonts w:asciiTheme="minorEastAsia" w:hAnsiTheme="minorEastAsia" w:hint="eastAsia"/>
          <w:sz w:val="24"/>
          <w:szCs w:val="24"/>
        </w:rPr>
        <w:t>的</w:t>
      </w:r>
    </w:p>
    <w:p w:rsidR="00B43736" w:rsidRPr="00905AA4" w:rsidRDefault="00B43736" w:rsidP="00905AA4">
      <w:pPr>
        <w:spacing w:line="360" w:lineRule="auto"/>
        <w:rPr>
          <w:rFonts w:asciiTheme="minorEastAsia" w:hAnsiTheme="minorEastAsia"/>
          <w:sz w:val="24"/>
          <w:szCs w:val="24"/>
        </w:rPr>
      </w:pPr>
      <w:r w:rsidRPr="00905AA4">
        <w:rPr>
          <w:rFonts w:asciiTheme="minorEastAsia" w:hAnsiTheme="minorEastAsia" w:hint="eastAsia"/>
          <w:b/>
          <w:sz w:val="24"/>
          <w:szCs w:val="24"/>
        </w:rPr>
        <w:t>第</w:t>
      </w:r>
      <w:r w:rsidR="00EB4DBD">
        <w:rPr>
          <w:rFonts w:asciiTheme="minorEastAsia" w:hAnsiTheme="minorEastAsia" w:hint="eastAsia"/>
          <w:b/>
          <w:sz w:val="24"/>
          <w:szCs w:val="24"/>
        </w:rPr>
        <w:t>十五</w:t>
      </w:r>
      <w:r w:rsidRPr="00905AA4">
        <w:rPr>
          <w:rFonts w:asciiTheme="minorEastAsia" w:hAnsiTheme="minorEastAsia" w:hint="eastAsia"/>
          <w:b/>
          <w:sz w:val="24"/>
          <w:szCs w:val="24"/>
        </w:rPr>
        <w:t>条</w:t>
      </w:r>
      <w:r w:rsidR="00905AA4" w:rsidRPr="00905AA4">
        <w:rPr>
          <w:rFonts w:asciiTheme="minorEastAsia" w:hAnsiTheme="minorEastAsia" w:hint="eastAsia"/>
          <w:sz w:val="24"/>
          <w:szCs w:val="24"/>
        </w:rPr>
        <w:t xml:space="preserve">  </w:t>
      </w:r>
      <w:r w:rsidRPr="00905AA4">
        <w:rPr>
          <w:rFonts w:asciiTheme="minorEastAsia" w:hAnsiTheme="minorEastAsia" w:hint="eastAsia"/>
          <w:sz w:val="24"/>
          <w:szCs w:val="24"/>
        </w:rPr>
        <w:t>本规则的解释权和修订权属于</w:t>
      </w:r>
      <w:r w:rsidR="00E43CB6" w:rsidRPr="00905AA4">
        <w:rPr>
          <w:rFonts w:asciiTheme="minorEastAsia" w:hAnsiTheme="minorEastAsia" w:hint="eastAsia"/>
          <w:sz w:val="24"/>
          <w:szCs w:val="24"/>
        </w:rPr>
        <w:t>南通市公共资源交易中心</w:t>
      </w:r>
      <w:r w:rsidRPr="00905AA4">
        <w:rPr>
          <w:rFonts w:asciiTheme="minorEastAsia" w:hAnsiTheme="minorEastAsia" w:hint="eastAsia"/>
          <w:sz w:val="24"/>
          <w:szCs w:val="24"/>
        </w:rPr>
        <w:t>。</w:t>
      </w:r>
    </w:p>
    <w:p w:rsidR="00E43CB6" w:rsidRDefault="00E43CB6" w:rsidP="00E43CB6">
      <w:pPr>
        <w:rPr>
          <w:sz w:val="28"/>
          <w:szCs w:val="28"/>
        </w:rPr>
      </w:pPr>
    </w:p>
    <w:p w:rsidR="00F31E64" w:rsidRDefault="00F31E64" w:rsidP="00E43CB6">
      <w:pPr>
        <w:rPr>
          <w:sz w:val="28"/>
          <w:szCs w:val="28"/>
        </w:rPr>
      </w:pPr>
    </w:p>
    <w:p w:rsidR="00F31E64" w:rsidRDefault="00F31E64" w:rsidP="00E43CB6">
      <w:pPr>
        <w:rPr>
          <w:sz w:val="28"/>
          <w:szCs w:val="28"/>
        </w:rPr>
      </w:pPr>
    </w:p>
    <w:p w:rsidR="00F31E64" w:rsidRDefault="00F31E64" w:rsidP="00E43CB6">
      <w:pPr>
        <w:rPr>
          <w:sz w:val="28"/>
          <w:szCs w:val="28"/>
        </w:rPr>
      </w:pPr>
    </w:p>
    <w:p w:rsidR="00F31E64" w:rsidRDefault="00F31E64" w:rsidP="00E43CB6">
      <w:pPr>
        <w:rPr>
          <w:sz w:val="28"/>
          <w:szCs w:val="28"/>
        </w:rPr>
      </w:pPr>
    </w:p>
    <w:p w:rsidR="00E43CB6" w:rsidRPr="00905AA4" w:rsidRDefault="00E43CB6" w:rsidP="00AC7609">
      <w:pPr>
        <w:jc w:val="right"/>
        <w:rPr>
          <w:sz w:val="24"/>
          <w:szCs w:val="24"/>
        </w:rPr>
      </w:pPr>
    </w:p>
    <w:sectPr w:rsidR="00E43CB6" w:rsidRPr="00905AA4" w:rsidSect="00791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B96" w:rsidRDefault="005C0B96" w:rsidP="00146E6C">
      <w:r>
        <w:separator/>
      </w:r>
    </w:p>
  </w:endnote>
  <w:endnote w:type="continuationSeparator" w:id="1">
    <w:p w:rsidR="005C0B96" w:rsidRDefault="005C0B96" w:rsidP="00146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B96" w:rsidRDefault="005C0B96" w:rsidP="00146E6C">
      <w:r>
        <w:separator/>
      </w:r>
    </w:p>
  </w:footnote>
  <w:footnote w:type="continuationSeparator" w:id="1">
    <w:p w:rsidR="005C0B96" w:rsidRDefault="005C0B96" w:rsidP="00146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D8E"/>
    <w:rsid w:val="000028D0"/>
    <w:rsid w:val="00045CA2"/>
    <w:rsid w:val="00111CB3"/>
    <w:rsid w:val="00146E6C"/>
    <w:rsid w:val="00161ADE"/>
    <w:rsid w:val="00164BC8"/>
    <w:rsid w:val="00250E9D"/>
    <w:rsid w:val="002B51EA"/>
    <w:rsid w:val="004C010C"/>
    <w:rsid w:val="00532335"/>
    <w:rsid w:val="005C0B96"/>
    <w:rsid w:val="005D2FFB"/>
    <w:rsid w:val="00615BD9"/>
    <w:rsid w:val="0079139E"/>
    <w:rsid w:val="007B729C"/>
    <w:rsid w:val="00832539"/>
    <w:rsid w:val="00905AA4"/>
    <w:rsid w:val="00905D8E"/>
    <w:rsid w:val="00957627"/>
    <w:rsid w:val="00975AEE"/>
    <w:rsid w:val="009C6DE3"/>
    <w:rsid w:val="00A004C2"/>
    <w:rsid w:val="00A84B9C"/>
    <w:rsid w:val="00AC7609"/>
    <w:rsid w:val="00B10B6F"/>
    <w:rsid w:val="00B43736"/>
    <w:rsid w:val="00B80CAE"/>
    <w:rsid w:val="00CE2886"/>
    <w:rsid w:val="00D20BBD"/>
    <w:rsid w:val="00D308CC"/>
    <w:rsid w:val="00E141EF"/>
    <w:rsid w:val="00E43CB6"/>
    <w:rsid w:val="00EB4DBD"/>
    <w:rsid w:val="00EF0EB5"/>
    <w:rsid w:val="00EF6DF4"/>
    <w:rsid w:val="00F27802"/>
    <w:rsid w:val="00F31E64"/>
    <w:rsid w:val="00FA6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4B9C"/>
    <w:rPr>
      <w:sz w:val="18"/>
      <w:szCs w:val="18"/>
    </w:rPr>
  </w:style>
  <w:style w:type="character" w:customStyle="1" w:styleId="Char">
    <w:name w:val="批注框文本 Char"/>
    <w:basedOn w:val="a0"/>
    <w:link w:val="a3"/>
    <w:uiPriority w:val="99"/>
    <w:semiHidden/>
    <w:rsid w:val="00A84B9C"/>
    <w:rPr>
      <w:sz w:val="18"/>
      <w:szCs w:val="18"/>
    </w:rPr>
  </w:style>
  <w:style w:type="paragraph" w:styleId="a4">
    <w:name w:val="header"/>
    <w:basedOn w:val="a"/>
    <w:link w:val="Char0"/>
    <w:uiPriority w:val="99"/>
    <w:semiHidden/>
    <w:unhideWhenUsed/>
    <w:rsid w:val="00146E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46E6C"/>
    <w:rPr>
      <w:sz w:val="18"/>
      <w:szCs w:val="18"/>
    </w:rPr>
  </w:style>
  <w:style w:type="paragraph" w:styleId="a5">
    <w:name w:val="footer"/>
    <w:basedOn w:val="a"/>
    <w:link w:val="Char1"/>
    <w:uiPriority w:val="99"/>
    <w:semiHidden/>
    <w:unhideWhenUsed/>
    <w:rsid w:val="00146E6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46E6C"/>
    <w:rPr>
      <w:sz w:val="18"/>
      <w:szCs w:val="18"/>
    </w:rPr>
  </w:style>
  <w:style w:type="paragraph" w:styleId="a6">
    <w:name w:val="List Paragraph"/>
    <w:basedOn w:val="a"/>
    <w:uiPriority w:val="34"/>
    <w:qFormat/>
    <w:rsid w:val="00905A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 tony</dc:creator>
  <cp:keywords/>
  <dc:description/>
  <cp:lastModifiedBy>User</cp:lastModifiedBy>
  <cp:revision>23</cp:revision>
  <cp:lastPrinted>2017-05-05T07:07:00Z</cp:lastPrinted>
  <dcterms:created xsi:type="dcterms:W3CDTF">2017-05-04T13:03:00Z</dcterms:created>
  <dcterms:modified xsi:type="dcterms:W3CDTF">2017-05-11T03:11:00Z</dcterms:modified>
</cp:coreProperties>
</file>